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CCD65" w14:textId="77777777" w:rsidR="00CC45C0" w:rsidRPr="006E13BE" w:rsidRDefault="001E01E3" w:rsidP="006E13BE">
      <w:pPr>
        <w:spacing w:before="60" w:line="240" w:lineRule="auto"/>
        <w:rPr>
          <w:sz w:val="24"/>
          <w:szCs w:val="24"/>
        </w:rPr>
      </w:pPr>
      <w:r w:rsidRPr="006E13BE">
        <w:rPr>
          <w:b/>
          <w:sz w:val="24"/>
          <w:szCs w:val="24"/>
        </w:rPr>
        <w:t>Viewed by</w:t>
      </w:r>
      <w:r w:rsidR="00CC45C0" w:rsidRPr="006E13BE">
        <w:rPr>
          <w:b/>
          <w:sz w:val="24"/>
          <w:szCs w:val="24"/>
        </w:rPr>
        <w:t>:</w:t>
      </w:r>
      <w:r w:rsidR="0046337F" w:rsidRPr="006E13BE">
        <w:rPr>
          <w:sz w:val="24"/>
          <w:szCs w:val="24"/>
        </w:rPr>
        <w:t xml:space="preserve"> Learner</w:t>
      </w:r>
      <w:r w:rsidR="005E13D2" w:rsidRPr="006E13BE">
        <w:rPr>
          <w:sz w:val="24"/>
          <w:szCs w:val="24"/>
        </w:rPr>
        <w:t>s</w:t>
      </w:r>
    </w:p>
    <w:p w14:paraId="55F04C9E" w14:textId="77777777" w:rsidR="001D5D28" w:rsidRPr="006E13BE" w:rsidRDefault="001D5D28" w:rsidP="006E13BE">
      <w:pPr>
        <w:spacing w:before="60" w:line="240" w:lineRule="auto"/>
        <w:rPr>
          <w:sz w:val="24"/>
          <w:szCs w:val="24"/>
        </w:rPr>
      </w:pPr>
      <w:r w:rsidRPr="006E13BE">
        <w:rPr>
          <w:b/>
          <w:sz w:val="24"/>
          <w:szCs w:val="24"/>
        </w:rPr>
        <w:t>Topic:</w:t>
      </w:r>
      <w:r w:rsidRPr="006E13BE">
        <w:rPr>
          <w:sz w:val="24"/>
          <w:szCs w:val="24"/>
        </w:rPr>
        <w:t xml:space="preserve"> </w:t>
      </w:r>
      <w:r w:rsidR="0070221E" w:rsidRPr="006E13BE">
        <w:rPr>
          <w:sz w:val="24"/>
          <w:szCs w:val="24"/>
        </w:rPr>
        <w:t>Request a new scheduled offering</w:t>
      </w:r>
    </w:p>
    <w:p w14:paraId="7EB83AB0" w14:textId="03B6D413" w:rsidR="003C3622" w:rsidRPr="006E13BE" w:rsidRDefault="00CC45C0" w:rsidP="006E13BE">
      <w:pPr>
        <w:spacing w:before="60" w:line="240" w:lineRule="auto"/>
        <w:rPr>
          <w:sz w:val="24"/>
          <w:szCs w:val="24"/>
        </w:rPr>
      </w:pPr>
      <w:r w:rsidRPr="006E13BE">
        <w:rPr>
          <w:rFonts w:cs="Arial"/>
          <w:b/>
          <w:color w:val="000000" w:themeColor="text1"/>
          <w:sz w:val="24"/>
          <w:szCs w:val="24"/>
          <w:lang w:val="en-US" w:eastAsia="en-GB"/>
        </w:rPr>
        <w:t>Description:</w:t>
      </w:r>
      <w:r w:rsidR="00953663" w:rsidRPr="006E13BE">
        <w:rPr>
          <w:rFonts w:cs="Arial"/>
          <w:color w:val="000000" w:themeColor="text1"/>
          <w:sz w:val="24"/>
          <w:szCs w:val="24"/>
          <w:lang w:val="en-US" w:eastAsia="en-GB"/>
        </w:rPr>
        <w:t xml:space="preserve"> </w:t>
      </w:r>
      <w:r w:rsidR="00330A7C">
        <w:rPr>
          <w:sz w:val="24"/>
          <w:szCs w:val="24"/>
          <w:lang w:eastAsia="en-GB"/>
        </w:rPr>
        <w:t>R</w:t>
      </w:r>
      <w:r w:rsidR="004262C1" w:rsidRPr="006E13BE">
        <w:rPr>
          <w:sz w:val="24"/>
          <w:szCs w:val="24"/>
          <w:lang w:eastAsia="en-GB"/>
        </w:rPr>
        <w:t>equesting</w:t>
      </w:r>
      <w:r w:rsidR="0070221E" w:rsidRPr="006E13BE">
        <w:rPr>
          <w:sz w:val="24"/>
          <w:szCs w:val="24"/>
          <w:lang w:eastAsia="en-GB"/>
        </w:rPr>
        <w:t xml:space="preserve"> a new sche</w:t>
      </w:r>
      <w:r w:rsidR="00330A7C">
        <w:rPr>
          <w:sz w:val="24"/>
          <w:szCs w:val="24"/>
          <w:lang w:eastAsia="en-GB"/>
        </w:rPr>
        <w:t xml:space="preserve">duled offering for a course </w:t>
      </w:r>
      <w:r w:rsidR="0070221E" w:rsidRPr="006E13BE">
        <w:rPr>
          <w:sz w:val="24"/>
          <w:szCs w:val="24"/>
          <w:lang w:eastAsia="en-GB"/>
        </w:rPr>
        <w:t xml:space="preserve">which is either oversubscribed or </w:t>
      </w:r>
      <w:r w:rsidR="0034632A" w:rsidRPr="006E13BE">
        <w:rPr>
          <w:sz w:val="24"/>
          <w:szCs w:val="24"/>
          <w:lang w:eastAsia="en-GB"/>
        </w:rPr>
        <w:t xml:space="preserve">currently has </w:t>
      </w:r>
      <w:r w:rsidR="00AB126F">
        <w:rPr>
          <w:sz w:val="24"/>
          <w:szCs w:val="24"/>
          <w:lang w:eastAsia="en-GB"/>
        </w:rPr>
        <w:t>no suitable dates.</w:t>
      </w:r>
    </w:p>
    <w:p w14:paraId="7CB0645A" w14:textId="77777777" w:rsidR="003C3622" w:rsidRPr="006E13BE" w:rsidRDefault="003C3622" w:rsidP="006E13BE">
      <w:pPr>
        <w:spacing w:before="60" w:line="240" w:lineRule="auto"/>
        <w:rPr>
          <w:sz w:val="24"/>
          <w:szCs w:val="24"/>
        </w:rPr>
      </w:pPr>
    </w:p>
    <w:p w14:paraId="1606B8A0" w14:textId="77777777" w:rsidR="006B6633" w:rsidRPr="006E13BE" w:rsidRDefault="00C64807" w:rsidP="006E13BE">
      <w:pPr>
        <w:spacing w:before="60" w:line="240" w:lineRule="auto"/>
        <w:rPr>
          <w:sz w:val="24"/>
          <w:szCs w:val="24"/>
        </w:rPr>
      </w:pPr>
      <w:r w:rsidRPr="006E13BE">
        <w:rPr>
          <w:b/>
          <w:sz w:val="24"/>
          <w:szCs w:val="24"/>
        </w:rPr>
        <w:t>Content:</w:t>
      </w:r>
    </w:p>
    <w:p w14:paraId="1AE58335" w14:textId="61625299" w:rsidR="001E2CF5" w:rsidRPr="006E13BE" w:rsidRDefault="004F4C76" w:rsidP="006E13BE">
      <w:pPr>
        <w:spacing w:before="60" w:after="0" w:line="240" w:lineRule="auto"/>
        <w:ind w:right="57"/>
        <w:rPr>
          <w:rFonts w:eastAsia="Calibri"/>
          <w:sz w:val="24"/>
          <w:szCs w:val="24"/>
        </w:rPr>
      </w:pPr>
      <w:r w:rsidRPr="006E13BE">
        <w:rPr>
          <w:rFonts w:eastAsia="Calibri"/>
          <w:sz w:val="24"/>
          <w:szCs w:val="24"/>
        </w:rPr>
        <w:t>After browsing the catalogue (</w:t>
      </w:r>
      <w:r w:rsidR="001E2CF5" w:rsidRPr="006E13BE">
        <w:rPr>
          <w:rFonts w:cs="Calibri"/>
          <w:sz w:val="24"/>
          <w:szCs w:val="24"/>
          <w:lang w:val="en-US"/>
        </w:rPr>
        <w:t xml:space="preserve">help to do this can be found here: </w:t>
      </w:r>
      <w:r w:rsidRPr="006E13BE">
        <w:rPr>
          <w:sz w:val="24"/>
          <w:szCs w:val="24"/>
          <w:u w:val="single"/>
        </w:rPr>
        <w:t>Browse/search the L</w:t>
      </w:r>
      <w:r w:rsidR="001C1ED6">
        <w:rPr>
          <w:sz w:val="24"/>
          <w:szCs w:val="24"/>
          <w:u w:val="single"/>
        </w:rPr>
        <w:t>earning Zone</w:t>
      </w:r>
      <w:r w:rsidR="00AB126F">
        <w:rPr>
          <w:sz w:val="24"/>
          <w:szCs w:val="24"/>
          <w:u w:val="single"/>
        </w:rPr>
        <w:t xml:space="preserve"> </w:t>
      </w:r>
      <w:r w:rsidRPr="006E13BE">
        <w:rPr>
          <w:sz w:val="24"/>
          <w:szCs w:val="24"/>
          <w:u w:val="single"/>
        </w:rPr>
        <w:t>catalogue</w:t>
      </w:r>
      <w:r w:rsidRPr="006E13BE">
        <w:rPr>
          <w:rFonts w:eastAsia="Calibri"/>
          <w:sz w:val="24"/>
          <w:szCs w:val="24"/>
        </w:rPr>
        <w:t xml:space="preserve">) and finding </w:t>
      </w:r>
      <w:r w:rsidR="001E2CF5" w:rsidRPr="006E13BE">
        <w:rPr>
          <w:rFonts w:eastAsia="Calibri"/>
          <w:sz w:val="24"/>
          <w:szCs w:val="24"/>
        </w:rPr>
        <w:t xml:space="preserve">a </w:t>
      </w:r>
      <w:r w:rsidRPr="006E13BE">
        <w:rPr>
          <w:rFonts w:eastAsia="Calibri"/>
          <w:sz w:val="24"/>
          <w:szCs w:val="24"/>
        </w:rPr>
        <w:t>course you</w:t>
      </w:r>
      <w:r w:rsidR="001E2CF5" w:rsidRPr="006E13BE">
        <w:rPr>
          <w:rFonts w:eastAsia="Calibri"/>
          <w:sz w:val="24"/>
          <w:szCs w:val="24"/>
        </w:rPr>
        <w:t xml:space="preserve"> are interested in enrolling onto</w:t>
      </w:r>
      <w:r w:rsidRPr="006E13BE">
        <w:rPr>
          <w:rFonts w:eastAsia="Calibri"/>
          <w:sz w:val="24"/>
          <w:szCs w:val="24"/>
        </w:rPr>
        <w:t xml:space="preserve"> you can</w:t>
      </w:r>
      <w:r w:rsidR="003658EB" w:rsidRPr="006E13BE">
        <w:rPr>
          <w:rFonts w:eastAsia="Calibri"/>
          <w:sz w:val="24"/>
          <w:szCs w:val="24"/>
        </w:rPr>
        <w:t>:</w:t>
      </w:r>
    </w:p>
    <w:p w14:paraId="71E73AC1" w14:textId="7CE65927" w:rsidR="001E2CF5" w:rsidRPr="006E13BE" w:rsidRDefault="00625BC6" w:rsidP="006E13BE">
      <w:pPr>
        <w:pStyle w:val="ListParagraph"/>
        <w:numPr>
          <w:ilvl w:val="0"/>
          <w:numId w:val="5"/>
        </w:numPr>
        <w:spacing w:before="60" w:after="0" w:line="240" w:lineRule="auto"/>
        <w:ind w:right="5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Select</w:t>
      </w:r>
      <w:r w:rsidR="001E2CF5" w:rsidRPr="006E13BE">
        <w:rPr>
          <w:rFonts w:eastAsia="Calibri"/>
          <w:sz w:val="24"/>
          <w:szCs w:val="24"/>
        </w:rPr>
        <w:t xml:space="preserve"> the course title or </w:t>
      </w:r>
      <w:r w:rsidR="001E2CF5" w:rsidRPr="006E13BE">
        <w:rPr>
          <w:rFonts w:eastAsia="Calibri"/>
          <w:b/>
          <w:sz w:val="24"/>
          <w:szCs w:val="24"/>
        </w:rPr>
        <w:t>More,</w:t>
      </w:r>
      <w:r w:rsidR="001E2CF5" w:rsidRPr="006E13BE">
        <w:rPr>
          <w:rFonts w:eastAsia="Calibri"/>
          <w:sz w:val="24"/>
          <w:szCs w:val="24"/>
        </w:rPr>
        <w:t xml:space="preserve"> to view course details</w:t>
      </w:r>
    </w:p>
    <w:p w14:paraId="4EC5E849" w14:textId="4B7048FF" w:rsidR="004F4C76" w:rsidRPr="006E13BE" w:rsidRDefault="00625BC6" w:rsidP="006E13BE">
      <w:pPr>
        <w:pStyle w:val="ListParagraph"/>
        <w:numPr>
          <w:ilvl w:val="0"/>
          <w:numId w:val="5"/>
        </w:numPr>
        <w:spacing w:before="60" w:after="0" w:line="240" w:lineRule="auto"/>
        <w:ind w:right="5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Select</w:t>
      </w:r>
      <w:r w:rsidR="001E2CF5" w:rsidRPr="006E13BE">
        <w:rPr>
          <w:rFonts w:eastAsia="Calibri"/>
          <w:b/>
          <w:sz w:val="24"/>
          <w:szCs w:val="24"/>
        </w:rPr>
        <w:t xml:space="preserve"> </w:t>
      </w:r>
      <w:r w:rsidR="004F4C76" w:rsidRPr="006E13BE">
        <w:rPr>
          <w:rFonts w:eastAsia="Calibri"/>
          <w:b/>
          <w:sz w:val="24"/>
          <w:szCs w:val="24"/>
        </w:rPr>
        <w:t>Assign to Me</w:t>
      </w:r>
      <w:r w:rsidR="00582D20" w:rsidRPr="006E13BE">
        <w:rPr>
          <w:rFonts w:eastAsia="Calibri"/>
          <w:sz w:val="24"/>
          <w:szCs w:val="24"/>
        </w:rPr>
        <w:t>, which puts the</w:t>
      </w:r>
      <w:r w:rsidR="004F4C76" w:rsidRPr="006E13BE">
        <w:rPr>
          <w:rFonts w:eastAsia="Calibri"/>
          <w:sz w:val="24"/>
          <w:szCs w:val="24"/>
        </w:rPr>
        <w:t xml:space="preserve"> </w:t>
      </w:r>
      <w:r w:rsidR="00BC1CD7">
        <w:rPr>
          <w:rFonts w:eastAsia="Calibri"/>
          <w:sz w:val="24"/>
          <w:szCs w:val="24"/>
        </w:rPr>
        <w:t>l</w:t>
      </w:r>
      <w:r w:rsidR="004F4C76" w:rsidRPr="006E13BE">
        <w:rPr>
          <w:rFonts w:eastAsia="Calibri"/>
          <w:sz w:val="24"/>
          <w:szCs w:val="24"/>
        </w:rPr>
        <w:t xml:space="preserve">earning </w:t>
      </w:r>
      <w:r w:rsidR="00BC1CD7">
        <w:rPr>
          <w:rFonts w:eastAsia="Calibri"/>
          <w:sz w:val="24"/>
          <w:szCs w:val="24"/>
        </w:rPr>
        <w:t>i</w:t>
      </w:r>
      <w:r w:rsidR="004F4C76" w:rsidRPr="006E13BE">
        <w:rPr>
          <w:rFonts w:eastAsia="Calibri"/>
          <w:sz w:val="24"/>
          <w:szCs w:val="24"/>
        </w:rPr>
        <w:t>tem in your learning plan, but doesn’t actually book you on</w:t>
      </w:r>
      <w:r w:rsidR="0066575E" w:rsidRPr="006E13BE">
        <w:rPr>
          <w:rFonts w:eastAsia="Calibri"/>
          <w:sz w:val="24"/>
          <w:szCs w:val="24"/>
        </w:rPr>
        <w:t>to</w:t>
      </w:r>
      <w:r w:rsidR="00542B63" w:rsidRPr="006E13BE">
        <w:rPr>
          <w:rFonts w:eastAsia="Calibri"/>
          <w:sz w:val="24"/>
          <w:szCs w:val="24"/>
        </w:rPr>
        <w:t xml:space="preserve"> the</w:t>
      </w:r>
      <w:r w:rsidR="004F4C76" w:rsidRPr="006E13BE">
        <w:rPr>
          <w:rFonts w:eastAsia="Calibri"/>
          <w:sz w:val="24"/>
          <w:szCs w:val="24"/>
        </w:rPr>
        <w:t xml:space="preserve"> course</w:t>
      </w:r>
      <w:r w:rsidR="00B313A4" w:rsidRPr="006E13BE">
        <w:rPr>
          <w:rFonts w:eastAsia="Calibri"/>
          <w:sz w:val="24"/>
          <w:szCs w:val="24"/>
        </w:rPr>
        <w:t>, and</w:t>
      </w:r>
    </w:p>
    <w:p w14:paraId="0F686D6B" w14:textId="07005291" w:rsidR="000E4C4D" w:rsidRPr="006E13BE" w:rsidRDefault="00625BC6" w:rsidP="006E13BE">
      <w:pPr>
        <w:pStyle w:val="ListParagraph"/>
        <w:numPr>
          <w:ilvl w:val="0"/>
          <w:numId w:val="5"/>
        </w:numPr>
        <w:spacing w:before="60" w:after="0" w:line="240" w:lineRule="auto"/>
        <w:ind w:right="5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Select</w:t>
      </w:r>
      <w:r w:rsidR="004F4C76" w:rsidRPr="006E13BE">
        <w:rPr>
          <w:rFonts w:eastAsia="Calibri"/>
          <w:sz w:val="24"/>
          <w:szCs w:val="24"/>
        </w:rPr>
        <w:t xml:space="preserve"> </w:t>
      </w:r>
      <w:r w:rsidR="004F4C76" w:rsidRPr="006E13BE">
        <w:rPr>
          <w:rFonts w:eastAsia="Calibri"/>
          <w:b/>
          <w:sz w:val="24"/>
          <w:szCs w:val="24"/>
        </w:rPr>
        <w:t>See Offerings</w:t>
      </w:r>
      <w:r w:rsidR="004F4C76" w:rsidRPr="006E13BE">
        <w:rPr>
          <w:rFonts w:eastAsia="Calibri"/>
          <w:sz w:val="24"/>
          <w:szCs w:val="24"/>
        </w:rPr>
        <w:t xml:space="preserve"> to review scheduled offerings available</w:t>
      </w:r>
    </w:p>
    <w:p w14:paraId="1BAA1CBD" w14:textId="77777777" w:rsidR="000E4C4D" w:rsidRPr="006E13BE" w:rsidRDefault="000E4C4D" w:rsidP="006E13BE">
      <w:pPr>
        <w:spacing w:before="60" w:after="0" w:line="240" w:lineRule="auto"/>
        <w:ind w:left="57" w:right="57"/>
        <w:rPr>
          <w:rFonts w:eastAsia="Calibri"/>
          <w:sz w:val="24"/>
          <w:szCs w:val="24"/>
        </w:rPr>
      </w:pPr>
    </w:p>
    <w:p w14:paraId="1C1FC976" w14:textId="4966F4C0" w:rsidR="00D50707" w:rsidRPr="006E13BE" w:rsidRDefault="00B313A4" w:rsidP="006E13BE">
      <w:pPr>
        <w:spacing w:before="60" w:after="0" w:line="240" w:lineRule="auto"/>
        <w:ind w:left="57" w:right="57"/>
        <w:rPr>
          <w:rFonts w:eastAsia="Calibri"/>
          <w:sz w:val="24"/>
          <w:szCs w:val="24"/>
        </w:rPr>
      </w:pPr>
      <w:r w:rsidRPr="006E13BE">
        <w:rPr>
          <w:rFonts w:eastAsia="Calibri"/>
          <w:sz w:val="24"/>
          <w:szCs w:val="24"/>
        </w:rPr>
        <w:t>I</w:t>
      </w:r>
      <w:r w:rsidR="004F4C76" w:rsidRPr="006E13BE">
        <w:rPr>
          <w:rFonts w:eastAsia="Calibri"/>
          <w:sz w:val="24"/>
          <w:szCs w:val="24"/>
        </w:rPr>
        <w:t>f you want to book on</w:t>
      </w:r>
      <w:r w:rsidR="0066575E" w:rsidRPr="006E13BE">
        <w:rPr>
          <w:rFonts w:eastAsia="Calibri"/>
          <w:sz w:val="24"/>
          <w:szCs w:val="24"/>
        </w:rPr>
        <w:t>to</w:t>
      </w:r>
      <w:r w:rsidR="004F4C76" w:rsidRPr="006E13BE">
        <w:rPr>
          <w:rFonts w:eastAsia="Calibri"/>
          <w:sz w:val="24"/>
          <w:szCs w:val="24"/>
        </w:rPr>
        <w:t xml:space="preserve"> a </w:t>
      </w:r>
      <w:r w:rsidR="0070221E" w:rsidRPr="006E13BE">
        <w:rPr>
          <w:rFonts w:eastAsia="Calibri"/>
          <w:sz w:val="24"/>
          <w:szCs w:val="24"/>
        </w:rPr>
        <w:t>learning item but there are no</w:t>
      </w:r>
      <w:r w:rsidR="000A7295" w:rsidRPr="006E13BE">
        <w:rPr>
          <w:rFonts w:eastAsia="Calibri"/>
          <w:sz w:val="24"/>
          <w:szCs w:val="24"/>
        </w:rPr>
        <w:t xml:space="preserve"> scheduled offerings available</w:t>
      </w:r>
      <w:r w:rsidRPr="006E13BE">
        <w:rPr>
          <w:rFonts w:eastAsia="Calibri"/>
          <w:sz w:val="24"/>
          <w:szCs w:val="24"/>
        </w:rPr>
        <w:t>,</w:t>
      </w:r>
      <w:r w:rsidR="000A7295" w:rsidRPr="006E13BE">
        <w:rPr>
          <w:rFonts w:eastAsia="Calibri"/>
          <w:sz w:val="24"/>
          <w:szCs w:val="24"/>
        </w:rPr>
        <w:t xml:space="preserve"> </w:t>
      </w:r>
      <w:r w:rsidR="0070221E" w:rsidRPr="006E13BE">
        <w:rPr>
          <w:rFonts w:eastAsia="Calibri"/>
          <w:sz w:val="24"/>
          <w:szCs w:val="24"/>
        </w:rPr>
        <w:t>or none of the dates of the schedule</w:t>
      </w:r>
      <w:r w:rsidR="00625BC6">
        <w:rPr>
          <w:rFonts w:eastAsia="Calibri"/>
          <w:sz w:val="24"/>
          <w:szCs w:val="24"/>
        </w:rPr>
        <w:t>d offerings are suitable, select</w:t>
      </w:r>
      <w:r w:rsidR="000A7295" w:rsidRPr="006E13BE">
        <w:rPr>
          <w:rFonts w:eastAsia="Calibri"/>
          <w:sz w:val="24"/>
          <w:szCs w:val="24"/>
        </w:rPr>
        <w:t xml:space="preserve"> </w:t>
      </w:r>
      <w:r w:rsidR="0070221E" w:rsidRPr="006E13BE">
        <w:rPr>
          <w:rFonts w:eastAsia="Calibri"/>
          <w:b/>
          <w:sz w:val="24"/>
          <w:szCs w:val="24"/>
        </w:rPr>
        <w:t>Request Schedule</w:t>
      </w:r>
      <w:r w:rsidR="0070221E" w:rsidRPr="006E13BE">
        <w:rPr>
          <w:rFonts w:eastAsia="Calibri"/>
          <w:sz w:val="24"/>
          <w:szCs w:val="24"/>
        </w:rPr>
        <w:t xml:space="preserve">. </w:t>
      </w:r>
      <w:r w:rsidR="00D50707" w:rsidRPr="006E13BE">
        <w:rPr>
          <w:rFonts w:eastAsia="Calibri"/>
          <w:sz w:val="24"/>
          <w:szCs w:val="24"/>
        </w:rPr>
        <w:t xml:space="preserve">The registration page will open and you will need to scroll down to the </w:t>
      </w:r>
      <w:r w:rsidR="00D50707" w:rsidRPr="006E13BE">
        <w:rPr>
          <w:rFonts w:eastAsia="Calibri"/>
          <w:b/>
          <w:sz w:val="24"/>
          <w:szCs w:val="24"/>
        </w:rPr>
        <w:t>Request Schedule</w:t>
      </w:r>
      <w:r w:rsidR="00D50707" w:rsidRPr="006E13BE">
        <w:rPr>
          <w:rFonts w:eastAsia="Calibri"/>
          <w:sz w:val="24"/>
          <w:szCs w:val="24"/>
        </w:rPr>
        <w:t xml:space="preserve"> section at the bottom of the page</w:t>
      </w:r>
      <w:r w:rsidR="000E4C4D" w:rsidRPr="006E13BE">
        <w:rPr>
          <w:rFonts w:eastAsia="Calibri"/>
          <w:sz w:val="24"/>
          <w:szCs w:val="24"/>
        </w:rPr>
        <w:t>.</w:t>
      </w:r>
    </w:p>
    <w:p w14:paraId="4100DD2F" w14:textId="77777777" w:rsidR="000E4C4D" w:rsidRPr="006E13BE" w:rsidRDefault="000E4C4D" w:rsidP="006E13BE">
      <w:pPr>
        <w:spacing w:before="60" w:after="0" w:line="240" w:lineRule="auto"/>
        <w:ind w:left="57" w:right="57"/>
        <w:rPr>
          <w:rFonts w:eastAsia="Calibri"/>
          <w:sz w:val="24"/>
          <w:szCs w:val="24"/>
        </w:rPr>
      </w:pPr>
    </w:p>
    <w:p w14:paraId="0A807F8C" w14:textId="3DC20FA6" w:rsidR="0070221E" w:rsidRPr="006E13BE" w:rsidRDefault="00D50707" w:rsidP="006E13BE">
      <w:pPr>
        <w:spacing w:before="60" w:after="0" w:line="240" w:lineRule="auto"/>
        <w:ind w:right="57"/>
        <w:rPr>
          <w:rFonts w:eastAsia="Calibri"/>
          <w:sz w:val="24"/>
          <w:szCs w:val="24"/>
        </w:rPr>
      </w:pPr>
      <w:r w:rsidRPr="006E13BE">
        <w:rPr>
          <w:rFonts w:eastAsia="Calibri"/>
          <w:sz w:val="24"/>
          <w:szCs w:val="24"/>
        </w:rPr>
        <w:t xml:space="preserve">Enter </w:t>
      </w:r>
      <w:r w:rsidRPr="006E13BE">
        <w:rPr>
          <w:rFonts w:eastAsia="Calibri"/>
          <w:b/>
          <w:sz w:val="24"/>
          <w:szCs w:val="24"/>
        </w:rPr>
        <w:t xml:space="preserve">Need </w:t>
      </w:r>
      <w:proofErr w:type="gramStart"/>
      <w:r w:rsidRPr="006E13BE">
        <w:rPr>
          <w:rFonts w:eastAsia="Calibri"/>
          <w:b/>
          <w:sz w:val="24"/>
          <w:szCs w:val="24"/>
        </w:rPr>
        <w:t>By</w:t>
      </w:r>
      <w:proofErr w:type="gramEnd"/>
      <w:r w:rsidRPr="006E13BE">
        <w:rPr>
          <w:rFonts w:eastAsia="Calibri"/>
          <w:b/>
          <w:sz w:val="24"/>
          <w:szCs w:val="24"/>
        </w:rPr>
        <w:t xml:space="preserve"> Date</w:t>
      </w:r>
      <w:r w:rsidRPr="006E13BE">
        <w:rPr>
          <w:rFonts w:eastAsia="Calibri"/>
          <w:sz w:val="24"/>
          <w:szCs w:val="24"/>
        </w:rPr>
        <w:t xml:space="preserve">, </w:t>
      </w:r>
      <w:r w:rsidRPr="006E13BE">
        <w:rPr>
          <w:rFonts w:eastAsia="Calibri"/>
          <w:b/>
          <w:sz w:val="24"/>
          <w:szCs w:val="24"/>
        </w:rPr>
        <w:t>Preferred Region</w:t>
      </w:r>
      <w:r w:rsidRPr="006E13BE">
        <w:rPr>
          <w:rFonts w:eastAsia="Calibri"/>
          <w:sz w:val="24"/>
          <w:szCs w:val="24"/>
        </w:rPr>
        <w:t xml:space="preserve">, </w:t>
      </w:r>
      <w:r w:rsidRPr="006E13BE">
        <w:rPr>
          <w:rFonts w:eastAsia="Calibri"/>
          <w:b/>
          <w:sz w:val="24"/>
          <w:szCs w:val="24"/>
        </w:rPr>
        <w:t>Preferred Location</w:t>
      </w:r>
      <w:r w:rsidRPr="006E13BE">
        <w:rPr>
          <w:rFonts w:eastAsia="Calibri"/>
          <w:sz w:val="24"/>
          <w:szCs w:val="24"/>
        </w:rPr>
        <w:t xml:space="preserve"> and </w:t>
      </w:r>
      <w:r w:rsidRPr="006E13BE">
        <w:rPr>
          <w:rFonts w:eastAsia="Calibri"/>
          <w:b/>
          <w:sz w:val="24"/>
          <w:szCs w:val="24"/>
        </w:rPr>
        <w:t xml:space="preserve">Comments </w:t>
      </w:r>
      <w:r w:rsidRPr="006E13BE">
        <w:rPr>
          <w:rFonts w:eastAsia="Calibri"/>
          <w:sz w:val="24"/>
          <w:szCs w:val="24"/>
        </w:rPr>
        <w:t>(o</w:t>
      </w:r>
      <w:r w:rsidR="00625BC6">
        <w:rPr>
          <w:rFonts w:eastAsia="Calibri"/>
          <w:sz w:val="24"/>
          <w:szCs w:val="24"/>
        </w:rPr>
        <w:t>ptional) as required. Then select</w:t>
      </w:r>
      <w:r w:rsidRPr="006E13BE">
        <w:rPr>
          <w:rFonts w:eastAsia="Calibri"/>
          <w:sz w:val="24"/>
          <w:szCs w:val="24"/>
        </w:rPr>
        <w:t xml:space="preserve"> </w:t>
      </w:r>
      <w:r w:rsidRPr="006E13BE">
        <w:rPr>
          <w:rFonts w:eastAsia="Calibri"/>
          <w:b/>
          <w:sz w:val="24"/>
          <w:szCs w:val="24"/>
        </w:rPr>
        <w:t>Request</w:t>
      </w:r>
      <w:r w:rsidRPr="006E13BE">
        <w:rPr>
          <w:rFonts w:eastAsia="Calibri"/>
          <w:sz w:val="24"/>
          <w:szCs w:val="24"/>
        </w:rPr>
        <w:t xml:space="preserve">. </w:t>
      </w:r>
      <w:r w:rsidR="0070221E" w:rsidRPr="006E13BE">
        <w:rPr>
          <w:rFonts w:eastAsia="Calibri"/>
          <w:sz w:val="24"/>
          <w:szCs w:val="24"/>
        </w:rPr>
        <w:t xml:space="preserve">This tells </w:t>
      </w:r>
      <w:r w:rsidR="0021025A">
        <w:rPr>
          <w:rFonts w:eastAsia="Calibri"/>
          <w:sz w:val="24"/>
          <w:szCs w:val="24"/>
        </w:rPr>
        <w:t>your learning team</w:t>
      </w:r>
      <w:r w:rsidR="0070221E" w:rsidRPr="006E13BE">
        <w:rPr>
          <w:rFonts w:eastAsia="Calibri"/>
          <w:sz w:val="24"/>
          <w:szCs w:val="24"/>
        </w:rPr>
        <w:t xml:space="preserve"> that you need to take a course, but there are no suitable dates.</w:t>
      </w:r>
    </w:p>
    <w:p w14:paraId="7EA9E2DD" w14:textId="163E7913" w:rsidR="006F4337" w:rsidRPr="006E13BE" w:rsidRDefault="006F4337" w:rsidP="006E13BE">
      <w:pPr>
        <w:spacing w:before="60" w:after="0" w:line="240" w:lineRule="auto"/>
        <w:ind w:right="57"/>
        <w:rPr>
          <w:rFonts w:eastAsia="Calibri"/>
          <w:sz w:val="24"/>
          <w:szCs w:val="24"/>
        </w:rPr>
      </w:pPr>
    </w:p>
    <w:p w14:paraId="75B78EB6" w14:textId="24F9D9AA" w:rsidR="009C00FF" w:rsidRPr="00A06C5E" w:rsidRDefault="00A06C5E" w:rsidP="006E13BE">
      <w:pPr>
        <w:spacing w:before="60" w:after="0" w:line="240" w:lineRule="auto"/>
        <w:ind w:right="57"/>
        <w:rPr>
          <w:rFonts w:eastAsia="Calibri"/>
          <w:sz w:val="24"/>
          <w:szCs w:val="24"/>
        </w:rPr>
      </w:pPr>
      <w:r w:rsidRPr="00A06C5E">
        <w:rPr>
          <w:rFonts w:eastAsia="Calibri"/>
          <w:sz w:val="24"/>
          <w:szCs w:val="24"/>
          <w:highlight w:val="yellow"/>
        </w:rPr>
        <w:t xml:space="preserve">Note: </w:t>
      </w:r>
      <w:r w:rsidR="009C00FF" w:rsidRPr="00A06C5E">
        <w:rPr>
          <w:rFonts w:eastAsia="Calibri"/>
          <w:sz w:val="24"/>
          <w:szCs w:val="24"/>
          <w:highlight w:val="yellow"/>
        </w:rPr>
        <w:t>Please be aware that a request for a new scheduled offering is only a request, and might not be fulfilled, depending on a range of organisational considerations.</w:t>
      </w:r>
    </w:p>
    <w:p w14:paraId="3CD36E62" w14:textId="77777777" w:rsidR="009C00FF" w:rsidRPr="006E13BE" w:rsidRDefault="009C00FF" w:rsidP="006E13BE">
      <w:pPr>
        <w:spacing w:before="60" w:after="0" w:line="240" w:lineRule="auto"/>
        <w:ind w:right="57"/>
        <w:rPr>
          <w:rFonts w:eastAsia="Calibri"/>
          <w:sz w:val="24"/>
          <w:szCs w:val="24"/>
        </w:rPr>
      </w:pPr>
    </w:p>
    <w:p w14:paraId="567143A7" w14:textId="61330747" w:rsidR="0070221E" w:rsidRPr="006E13BE" w:rsidRDefault="009C00FF" w:rsidP="006E13BE">
      <w:pPr>
        <w:spacing w:before="60" w:line="240" w:lineRule="auto"/>
        <w:rPr>
          <w:sz w:val="24"/>
          <w:szCs w:val="24"/>
        </w:rPr>
      </w:pPr>
      <w:r w:rsidRPr="006E13BE">
        <w:rPr>
          <w:sz w:val="24"/>
          <w:szCs w:val="24"/>
        </w:rPr>
        <w:t xml:space="preserve">If </w:t>
      </w:r>
      <w:r w:rsidR="000A7295" w:rsidRPr="006E13BE">
        <w:rPr>
          <w:sz w:val="24"/>
          <w:szCs w:val="24"/>
        </w:rPr>
        <w:t xml:space="preserve">the </w:t>
      </w:r>
      <w:r w:rsidR="0021025A">
        <w:rPr>
          <w:sz w:val="24"/>
          <w:szCs w:val="24"/>
        </w:rPr>
        <w:t>learning team</w:t>
      </w:r>
      <w:r w:rsidR="00910296" w:rsidRPr="006E13BE">
        <w:rPr>
          <w:sz w:val="24"/>
          <w:szCs w:val="24"/>
        </w:rPr>
        <w:t xml:space="preserve"> </w:t>
      </w:r>
      <w:r w:rsidR="008E0F32" w:rsidRPr="006E13BE">
        <w:rPr>
          <w:sz w:val="24"/>
          <w:szCs w:val="24"/>
        </w:rPr>
        <w:t>act</w:t>
      </w:r>
      <w:r w:rsidRPr="006E13BE">
        <w:rPr>
          <w:sz w:val="24"/>
          <w:szCs w:val="24"/>
        </w:rPr>
        <w:t>s</w:t>
      </w:r>
      <w:r w:rsidR="008E0F32" w:rsidRPr="006E13BE">
        <w:rPr>
          <w:sz w:val="24"/>
          <w:szCs w:val="24"/>
        </w:rPr>
        <w:t xml:space="preserve"> on</w:t>
      </w:r>
      <w:r w:rsidR="000A7295" w:rsidRPr="006E13BE">
        <w:rPr>
          <w:sz w:val="24"/>
          <w:szCs w:val="24"/>
        </w:rPr>
        <w:t xml:space="preserve"> your request</w:t>
      </w:r>
      <w:r w:rsidRPr="006E13BE">
        <w:rPr>
          <w:sz w:val="24"/>
          <w:szCs w:val="24"/>
        </w:rPr>
        <w:t xml:space="preserve"> and arranges new dates</w:t>
      </w:r>
      <w:r w:rsidR="000A7295" w:rsidRPr="006E13BE">
        <w:rPr>
          <w:sz w:val="24"/>
          <w:szCs w:val="24"/>
        </w:rPr>
        <w:t xml:space="preserve">, an email will be sent to you </w:t>
      </w:r>
      <w:r w:rsidR="0070221E" w:rsidRPr="006E13BE">
        <w:rPr>
          <w:sz w:val="24"/>
          <w:szCs w:val="24"/>
        </w:rPr>
        <w:t xml:space="preserve">confirming that new scheduled offerings are available and that </w:t>
      </w:r>
      <w:r w:rsidR="000A7295" w:rsidRPr="006E13BE">
        <w:rPr>
          <w:sz w:val="24"/>
          <w:szCs w:val="24"/>
        </w:rPr>
        <w:t>you</w:t>
      </w:r>
      <w:r w:rsidR="0070221E" w:rsidRPr="006E13BE">
        <w:rPr>
          <w:sz w:val="24"/>
          <w:szCs w:val="24"/>
        </w:rPr>
        <w:t xml:space="preserve"> can now enrol.</w:t>
      </w:r>
      <w:r w:rsidR="0021025A">
        <w:rPr>
          <w:sz w:val="24"/>
          <w:szCs w:val="24"/>
        </w:rPr>
        <w:t xml:space="preserve"> If a course will not be available for the foreseeable future, you will be contacted by the learning team as well. </w:t>
      </w:r>
    </w:p>
    <w:p w14:paraId="523D31D0" w14:textId="1EFAAB7A" w:rsidR="00FB79ED" w:rsidRDefault="00FB79ED" w:rsidP="006E13BE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</w:p>
    <w:p w14:paraId="7D608E58" w14:textId="77777777" w:rsidR="00262FB6" w:rsidRDefault="00262FB6" w:rsidP="00262FB6">
      <w:pPr>
        <w:spacing w:before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have any queries or need help please contact </w:t>
      </w:r>
      <w:hyperlink r:id="rId6" w:history="1">
        <w:r>
          <w:rPr>
            <w:rStyle w:val="Hyperlink"/>
            <w:sz w:val="24"/>
            <w:szCs w:val="24"/>
          </w:rPr>
          <w:t>course.booking.enquiries@hants.gov.uk</w:t>
        </w:r>
      </w:hyperlink>
    </w:p>
    <w:p w14:paraId="119131B1" w14:textId="77777777" w:rsidR="00262FB6" w:rsidRDefault="00262FB6" w:rsidP="006E13BE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  <w:bookmarkStart w:id="0" w:name="_GoBack"/>
      <w:bookmarkEnd w:id="0"/>
    </w:p>
    <w:sectPr w:rsidR="00262FB6" w:rsidSect="004901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C30A6"/>
    <w:multiLevelType w:val="hybridMultilevel"/>
    <w:tmpl w:val="4C7496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705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B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22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A9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8B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2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26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2A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A32FC1"/>
    <w:multiLevelType w:val="hybridMultilevel"/>
    <w:tmpl w:val="9ADC90B6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204A60B6"/>
    <w:multiLevelType w:val="hybridMultilevel"/>
    <w:tmpl w:val="D65AC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83BD4"/>
    <w:multiLevelType w:val="hybridMultilevel"/>
    <w:tmpl w:val="67849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179D8"/>
    <w:multiLevelType w:val="hybridMultilevel"/>
    <w:tmpl w:val="515C8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82EB8"/>
    <w:multiLevelType w:val="hybridMultilevel"/>
    <w:tmpl w:val="9DE6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E465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75"/>
    <w:rsid w:val="00056E20"/>
    <w:rsid w:val="0008709E"/>
    <w:rsid w:val="000A7295"/>
    <w:rsid w:val="000D21E0"/>
    <w:rsid w:val="000E4C4D"/>
    <w:rsid w:val="000F30F3"/>
    <w:rsid w:val="0012098C"/>
    <w:rsid w:val="00176E96"/>
    <w:rsid w:val="0018582F"/>
    <w:rsid w:val="001B5D78"/>
    <w:rsid w:val="001C0BD2"/>
    <w:rsid w:val="001C1ED6"/>
    <w:rsid w:val="001D41BE"/>
    <w:rsid w:val="001D5D28"/>
    <w:rsid w:val="001E01E3"/>
    <w:rsid w:val="001E2CF5"/>
    <w:rsid w:val="002058BA"/>
    <w:rsid w:val="0021025A"/>
    <w:rsid w:val="00222DC0"/>
    <w:rsid w:val="00225E80"/>
    <w:rsid w:val="0022689A"/>
    <w:rsid w:val="00242DCD"/>
    <w:rsid w:val="0025581C"/>
    <w:rsid w:val="00262FB6"/>
    <w:rsid w:val="002657D8"/>
    <w:rsid w:val="00265D15"/>
    <w:rsid w:val="00272B58"/>
    <w:rsid w:val="002C6EFB"/>
    <w:rsid w:val="00320340"/>
    <w:rsid w:val="00330A7C"/>
    <w:rsid w:val="0034632A"/>
    <w:rsid w:val="003601E5"/>
    <w:rsid w:val="003658EB"/>
    <w:rsid w:val="00373C75"/>
    <w:rsid w:val="00376C55"/>
    <w:rsid w:val="003B543B"/>
    <w:rsid w:val="003C02A8"/>
    <w:rsid w:val="003C3622"/>
    <w:rsid w:val="004262C1"/>
    <w:rsid w:val="00427C17"/>
    <w:rsid w:val="0046337F"/>
    <w:rsid w:val="00467C12"/>
    <w:rsid w:val="00490145"/>
    <w:rsid w:val="00494D0E"/>
    <w:rsid w:val="004D4A21"/>
    <w:rsid w:val="004F4C76"/>
    <w:rsid w:val="00500B42"/>
    <w:rsid w:val="00522BF8"/>
    <w:rsid w:val="00542B63"/>
    <w:rsid w:val="00582D20"/>
    <w:rsid w:val="00584F70"/>
    <w:rsid w:val="00585B50"/>
    <w:rsid w:val="005B5666"/>
    <w:rsid w:val="005B58B8"/>
    <w:rsid w:val="005D26C8"/>
    <w:rsid w:val="005E13D2"/>
    <w:rsid w:val="005F4321"/>
    <w:rsid w:val="00625BC6"/>
    <w:rsid w:val="006624AF"/>
    <w:rsid w:val="0066575E"/>
    <w:rsid w:val="00675B06"/>
    <w:rsid w:val="00675F22"/>
    <w:rsid w:val="006B6633"/>
    <w:rsid w:val="006E13BE"/>
    <w:rsid w:val="006F4337"/>
    <w:rsid w:val="0070221E"/>
    <w:rsid w:val="007A5592"/>
    <w:rsid w:val="007D7D11"/>
    <w:rsid w:val="007E43C3"/>
    <w:rsid w:val="00844A0D"/>
    <w:rsid w:val="00856EA5"/>
    <w:rsid w:val="008924D3"/>
    <w:rsid w:val="008A69CA"/>
    <w:rsid w:val="008E0F32"/>
    <w:rsid w:val="00910296"/>
    <w:rsid w:val="00951533"/>
    <w:rsid w:val="00953663"/>
    <w:rsid w:val="009A58C1"/>
    <w:rsid w:val="009C00FF"/>
    <w:rsid w:val="009C5E99"/>
    <w:rsid w:val="009D4CBD"/>
    <w:rsid w:val="009E15EC"/>
    <w:rsid w:val="00A06C5E"/>
    <w:rsid w:val="00A61981"/>
    <w:rsid w:val="00A6713A"/>
    <w:rsid w:val="00AA40BC"/>
    <w:rsid w:val="00AB07E1"/>
    <w:rsid w:val="00AB126F"/>
    <w:rsid w:val="00AD22FF"/>
    <w:rsid w:val="00AD6BCB"/>
    <w:rsid w:val="00AE1EF5"/>
    <w:rsid w:val="00B11CA8"/>
    <w:rsid w:val="00B313A4"/>
    <w:rsid w:val="00B3712E"/>
    <w:rsid w:val="00B407FB"/>
    <w:rsid w:val="00BB186D"/>
    <w:rsid w:val="00BC1CD7"/>
    <w:rsid w:val="00BE0EBB"/>
    <w:rsid w:val="00C64807"/>
    <w:rsid w:val="00CA6A73"/>
    <w:rsid w:val="00CC45C0"/>
    <w:rsid w:val="00D2332F"/>
    <w:rsid w:val="00D50707"/>
    <w:rsid w:val="00D628A5"/>
    <w:rsid w:val="00D67DFE"/>
    <w:rsid w:val="00D73E48"/>
    <w:rsid w:val="00D76FC4"/>
    <w:rsid w:val="00DA6D84"/>
    <w:rsid w:val="00DC27EE"/>
    <w:rsid w:val="00E33728"/>
    <w:rsid w:val="00FB05E3"/>
    <w:rsid w:val="00FB79ED"/>
    <w:rsid w:val="00F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3B1A"/>
  <w15:chartTrackingRefBased/>
  <w15:docId w15:val="{EB29ADEB-2A49-4355-95AC-17E478A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3C75"/>
    <w:pPr>
      <w:ind w:left="720"/>
      <w:contextualSpacing/>
    </w:pPr>
  </w:style>
  <w:style w:type="table" w:styleId="TableGrid">
    <w:name w:val="Table Grid"/>
    <w:basedOn w:val="TableNormal"/>
    <w:uiPriority w:val="39"/>
    <w:rsid w:val="006B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cessDescriptionSub-head">
    <w:name w:val="Process Description Sub-head"/>
    <w:basedOn w:val="Normal"/>
    <w:link w:val="ProcessDescriptionSub-headChar"/>
    <w:qFormat/>
    <w:rsid w:val="006B6633"/>
    <w:pPr>
      <w:spacing w:after="200" w:line="276" w:lineRule="auto"/>
    </w:pPr>
    <w:rPr>
      <w:rFonts w:eastAsiaTheme="minorEastAsia" w:cstheme="minorHAnsi"/>
      <w:b/>
      <w:color w:val="9CC2E5" w:themeColor="accent1" w:themeTint="99"/>
      <w:sz w:val="24"/>
      <w:szCs w:val="24"/>
    </w:rPr>
  </w:style>
  <w:style w:type="character" w:customStyle="1" w:styleId="ProcessDescriptionSub-headChar">
    <w:name w:val="Process Description Sub-head Char"/>
    <w:basedOn w:val="DefaultParagraphFont"/>
    <w:link w:val="ProcessDescriptionSub-head"/>
    <w:rsid w:val="006B6633"/>
    <w:rPr>
      <w:rFonts w:eastAsiaTheme="minorEastAsia" w:cstheme="minorHAnsi"/>
      <w:b/>
      <w:color w:val="9CC2E5" w:themeColor="accent1" w:themeTint="9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5D28"/>
  </w:style>
  <w:style w:type="character" w:styleId="CommentReference">
    <w:name w:val="annotation reference"/>
    <w:basedOn w:val="DefaultParagraphFont"/>
    <w:uiPriority w:val="99"/>
    <w:semiHidden/>
    <w:unhideWhenUsed/>
    <w:rsid w:val="001E2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C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62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urse.booking.enquiries@hants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4B8C-0B05-4601-9E0D-1867BA73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LLP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Poddar, Swati (UK - London)</dc:creator>
  <cp:keywords/>
  <dc:description/>
  <cp:lastModifiedBy>MacReady, Alison - Corporate Services</cp:lastModifiedBy>
  <cp:revision>3</cp:revision>
  <dcterms:created xsi:type="dcterms:W3CDTF">2018-10-03T09:49:00Z</dcterms:created>
  <dcterms:modified xsi:type="dcterms:W3CDTF">2018-10-03T09:50:00Z</dcterms:modified>
</cp:coreProperties>
</file>